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5D1" w:rsidRPr="009B27EB" w:rsidRDefault="009E15D1" w:rsidP="009E15D1">
      <w:pPr>
        <w:spacing w:after="0" w:line="480" w:lineRule="auto"/>
        <w:jc w:val="center"/>
        <w:rPr>
          <w:rFonts w:ascii="Times New Roman" w:hAnsi="Times New Roman" w:cs="Times New Roman"/>
          <w:sz w:val="24"/>
          <w:szCs w:val="24"/>
        </w:rPr>
      </w:pPr>
    </w:p>
    <w:p w:rsidR="00907BAF" w:rsidRDefault="00907BAF" w:rsidP="009E15D1">
      <w:pPr>
        <w:spacing w:after="0" w:line="480" w:lineRule="auto"/>
        <w:jc w:val="center"/>
        <w:rPr>
          <w:rFonts w:ascii="Times New Roman" w:hAnsi="Times New Roman" w:cs="Times New Roman"/>
          <w:b/>
          <w:sz w:val="24"/>
          <w:szCs w:val="24"/>
        </w:rPr>
      </w:pPr>
    </w:p>
    <w:p w:rsidR="00907BAF" w:rsidRDefault="00907BAF" w:rsidP="009E15D1">
      <w:pPr>
        <w:spacing w:after="0" w:line="480" w:lineRule="auto"/>
        <w:jc w:val="center"/>
        <w:rPr>
          <w:rFonts w:ascii="Times New Roman" w:hAnsi="Times New Roman" w:cs="Times New Roman"/>
          <w:b/>
          <w:sz w:val="24"/>
          <w:szCs w:val="24"/>
        </w:rPr>
      </w:pPr>
    </w:p>
    <w:p w:rsidR="00907BAF" w:rsidRDefault="00907BAF" w:rsidP="009E15D1">
      <w:pPr>
        <w:spacing w:after="0" w:line="480" w:lineRule="auto"/>
        <w:jc w:val="center"/>
        <w:rPr>
          <w:rFonts w:ascii="Times New Roman" w:hAnsi="Times New Roman" w:cs="Times New Roman"/>
          <w:b/>
          <w:sz w:val="24"/>
          <w:szCs w:val="24"/>
        </w:rPr>
      </w:pPr>
    </w:p>
    <w:p w:rsidR="009E15D1" w:rsidRPr="003F6108" w:rsidRDefault="003F6108" w:rsidP="009E15D1">
      <w:pPr>
        <w:spacing w:after="0" w:line="480" w:lineRule="auto"/>
        <w:jc w:val="center"/>
        <w:rPr>
          <w:rFonts w:ascii="Times New Roman" w:hAnsi="Times New Roman" w:cs="Times New Roman"/>
          <w:b/>
          <w:sz w:val="24"/>
          <w:szCs w:val="24"/>
        </w:rPr>
      </w:pPr>
      <w:bookmarkStart w:id="0" w:name="_GoBack"/>
      <w:r w:rsidRPr="003F6108">
        <w:rPr>
          <w:rFonts w:ascii="Times New Roman" w:hAnsi="Times New Roman" w:cs="Times New Roman"/>
          <w:b/>
          <w:sz w:val="24"/>
          <w:szCs w:val="24"/>
        </w:rPr>
        <w:t xml:space="preserve">Varying Causes </w:t>
      </w:r>
      <w:bookmarkEnd w:id="0"/>
      <w:r w:rsidRPr="003F6108">
        <w:rPr>
          <w:rFonts w:ascii="Times New Roman" w:hAnsi="Times New Roman" w:cs="Times New Roman"/>
          <w:b/>
          <w:sz w:val="24"/>
          <w:szCs w:val="24"/>
        </w:rPr>
        <w:t xml:space="preserve">of Women Arousal </w:t>
      </w:r>
    </w:p>
    <w:p w:rsidR="009E15D1" w:rsidRDefault="009E15D1" w:rsidP="009E15D1">
      <w:pPr>
        <w:spacing w:after="0" w:line="480" w:lineRule="auto"/>
        <w:jc w:val="center"/>
        <w:rPr>
          <w:rFonts w:ascii="Times New Roman" w:hAnsi="Times New Roman" w:cs="Times New Roman"/>
          <w:sz w:val="24"/>
          <w:szCs w:val="24"/>
        </w:rPr>
      </w:pPr>
    </w:p>
    <w:p w:rsidR="00907BAF" w:rsidRDefault="00907BAF" w:rsidP="009E15D1">
      <w:pPr>
        <w:spacing w:after="0" w:line="480" w:lineRule="auto"/>
        <w:jc w:val="center"/>
        <w:rPr>
          <w:rFonts w:ascii="Times New Roman" w:hAnsi="Times New Roman" w:cs="Times New Roman"/>
          <w:sz w:val="24"/>
          <w:szCs w:val="24"/>
        </w:rPr>
      </w:pPr>
    </w:p>
    <w:p w:rsidR="00907BAF" w:rsidRDefault="00907BAF" w:rsidP="009E15D1">
      <w:pPr>
        <w:spacing w:after="0" w:line="480" w:lineRule="auto"/>
        <w:jc w:val="center"/>
        <w:rPr>
          <w:rFonts w:ascii="Times New Roman" w:hAnsi="Times New Roman" w:cs="Times New Roman"/>
          <w:sz w:val="24"/>
          <w:szCs w:val="24"/>
        </w:rPr>
      </w:pPr>
    </w:p>
    <w:p w:rsidR="00907BAF" w:rsidRPr="009B27EB" w:rsidRDefault="00907BAF" w:rsidP="009E15D1">
      <w:pPr>
        <w:spacing w:after="0" w:line="480" w:lineRule="auto"/>
        <w:jc w:val="center"/>
        <w:rPr>
          <w:rFonts w:ascii="Times New Roman" w:hAnsi="Times New Roman" w:cs="Times New Roman"/>
          <w:sz w:val="24"/>
          <w:szCs w:val="24"/>
        </w:rPr>
      </w:pPr>
    </w:p>
    <w:p w:rsidR="009E15D1" w:rsidRPr="009B27EB" w:rsidRDefault="009E15D1" w:rsidP="009E15D1">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9E15D1" w:rsidRDefault="009E15D1"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 w:rsidR="003F6108" w:rsidRDefault="003F6108" w:rsidP="009E15D1">
      <w:pPr>
        <w:sectPr w:rsidR="003F6108">
          <w:headerReference w:type="default" r:id="rId6"/>
          <w:pgSz w:w="12240" w:h="15840"/>
          <w:pgMar w:top="1440" w:right="1440" w:bottom="1440" w:left="1440" w:header="720" w:footer="720" w:gutter="0"/>
          <w:cols w:space="720"/>
          <w:docGrid w:linePitch="360"/>
        </w:sectPr>
      </w:pPr>
    </w:p>
    <w:p w:rsidR="003F6108" w:rsidRPr="00907BAF" w:rsidRDefault="003F6108" w:rsidP="003F6108">
      <w:pPr>
        <w:spacing w:after="0" w:line="480" w:lineRule="auto"/>
        <w:ind w:firstLine="720"/>
        <w:jc w:val="center"/>
        <w:rPr>
          <w:rFonts w:ascii="Times New Roman" w:hAnsi="Times New Roman" w:cs="Times New Roman"/>
          <w:b/>
          <w:color w:val="1B1B1B"/>
          <w:sz w:val="24"/>
          <w:szCs w:val="24"/>
          <w:shd w:val="clear" w:color="auto" w:fill="FFFFFF"/>
        </w:rPr>
      </w:pPr>
      <w:r w:rsidRPr="00907BAF">
        <w:rPr>
          <w:rFonts w:ascii="Times New Roman" w:hAnsi="Times New Roman" w:cs="Times New Roman"/>
          <w:b/>
          <w:color w:val="1B1B1B"/>
          <w:sz w:val="24"/>
          <w:szCs w:val="24"/>
          <w:shd w:val="clear" w:color="auto" w:fill="FFFFFF"/>
        </w:rPr>
        <w:lastRenderedPageBreak/>
        <w:t>" So which is more valid indicator of women's sexual arousal: gentile measures or subjective self-reports?"</w:t>
      </w:r>
    </w:p>
    <w:p w:rsidR="003F6108" w:rsidRPr="00907BAF" w:rsidRDefault="003F6108" w:rsidP="00907BAF">
      <w:pPr>
        <w:spacing w:after="0" w:line="480" w:lineRule="auto"/>
        <w:rPr>
          <w:rFonts w:ascii="Times New Roman" w:hAnsi="Times New Roman" w:cs="Times New Roman"/>
          <w:b/>
          <w:sz w:val="24"/>
          <w:szCs w:val="24"/>
        </w:rPr>
      </w:pPr>
      <w:r w:rsidRPr="00907BAF">
        <w:rPr>
          <w:rFonts w:ascii="Times New Roman" w:hAnsi="Times New Roman" w:cs="Times New Roman"/>
          <w:b/>
          <w:sz w:val="24"/>
          <w:szCs w:val="24"/>
        </w:rPr>
        <w:t xml:space="preserve">Varying </w:t>
      </w:r>
      <w:r w:rsidR="00907BAF" w:rsidRPr="00907BAF">
        <w:rPr>
          <w:rFonts w:ascii="Times New Roman" w:hAnsi="Times New Roman" w:cs="Times New Roman"/>
          <w:b/>
          <w:sz w:val="24"/>
          <w:szCs w:val="24"/>
        </w:rPr>
        <w:t xml:space="preserve">Causes of Women Arousal </w:t>
      </w:r>
    </w:p>
    <w:p w:rsidR="00907BAF" w:rsidRPr="00907BAF" w:rsidRDefault="00907BAF" w:rsidP="00907BAF">
      <w:pPr>
        <w:spacing w:after="0" w:line="480" w:lineRule="auto"/>
        <w:ind w:firstLine="720"/>
        <w:rPr>
          <w:rFonts w:ascii="Times New Roman" w:hAnsi="Times New Roman" w:cs="Times New Roman"/>
          <w:sz w:val="24"/>
          <w:szCs w:val="24"/>
        </w:rPr>
      </w:pPr>
      <w:r w:rsidRPr="00907BAF">
        <w:rPr>
          <w:rFonts w:ascii="Times New Roman" w:hAnsi="Times New Roman" w:cs="Times New Roman"/>
          <w:sz w:val="24"/>
          <w:szCs w:val="24"/>
        </w:rPr>
        <w:t>Sex is of much significance to our lives, just like food, at least from an evolutionary perspective that makes sure we are not extinct. Since that is the case, there is more to human sexual behavior than just reproduction. As depicted by the quote, sex is usually not about reproduction all the time; sometimes, it can be about pleasure. Nonetheless, both reproduction and pleasure have one thing in common; sexual arousal. The quote seeks to enlighten us on why some women always lose touch with their spouses. Women's sexual arousal is complicated because it is based on subjective self-reports; what arouses one woman is not arouses another woman.</w:t>
      </w:r>
    </w:p>
    <w:p w:rsidR="00907BAF" w:rsidRPr="00907BAF" w:rsidRDefault="00907BAF" w:rsidP="00907BAF">
      <w:pPr>
        <w:spacing w:after="0" w:line="480" w:lineRule="auto"/>
        <w:ind w:firstLine="720"/>
        <w:rPr>
          <w:rFonts w:ascii="Times New Roman" w:hAnsi="Times New Roman" w:cs="Times New Roman"/>
          <w:sz w:val="24"/>
          <w:szCs w:val="24"/>
        </w:rPr>
      </w:pPr>
      <w:r w:rsidRPr="00907BAF">
        <w:rPr>
          <w:rFonts w:ascii="Times New Roman" w:hAnsi="Times New Roman" w:cs="Times New Roman"/>
          <w:sz w:val="24"/>
          <w:szCs w:val="24"/>
        </w:rPr>
        <w:t>In many ways, this lesson makes sense to me, and one of them is about love among lovers or couples. Handsomeness, money, romance, dressing, and body formation, among many other things, make men attractive, and depending on a woman's test, getting aroused for such an individual is usually easy. Couples or lovers may today be enjoying themselves and showing the world how they are in love, and tomorrow they have broken up due to cheating. To me, that is not usually cheating but a sign that the woman no longer feels sexually aroused, and thus she has had to look for another man who will arouse her. As such, women need their men to maintain the impression of when they first met, this might be stressful and emotional to an individual who may have done much to win the love of a woman, and this has led many to murder or commit suicide. This lesson is very vital to my love life and career. Love should not be forced; every woman has that man who appeals to her sexuality, and thus putting yourself where you have not been invited is what leads to wasted love life.</w:t>
      </w:r>
    </w:p>
    <w:p w:rsidR="00B4258F" w:rsidRPr="00907BAF" w:rsidRDefault="00907BAF" w:rsidP="00907BAF">
      <w:pPr>
        <w:spacing w:after="0" w:line="480" w:lineRule="auto"/>
        <w:ind w:firstLine="720"/>
        <w:rPr>
          <w:rFonts w:ascii="Times New Roman" w:hAnsi="Times New Roman" w:cs="Times New Roman"/>
          <w:sz w:val="24"/>
          <w:szCs w:val="24"/>
        </w:rPr>
      </w:pPr>
      <w:r w:rsidRPr="00907BAF">
        <w:rPr>
          <w:rFonts w:ascii="Times New Roman" w:hAnsi="Times New Roman" w:cs="Times New Roman"/>
          <w:sz w:val="24"/>
          <w:szCs w:val="24"/>
        </w:rPr>
        <w:lastRenderedPageBreak/>
        <w:t>It may be argued that there are those, due to situational circumstances were forced to love and even marry and lived happily after. To some extent, that might be true, but a good percentage of these women always cheat on their men just because of the arousal aspect. Understanding women's love life is usually complicated, and thus, there are many divorces, and their varying sexual arousal behaviors are mostly to be blamed.</w:t>
      </w:r>
    </w:p>
    <w:sectPr w:rsidR="00B4258F" w:rsidRPr="00907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9DF" w:rsidRDefault="003959DF" w:rsidP="00907BAF">
      <w:pPr>
        <w:spacing w:after="0" w:line="240" w:lineRule="auto"/>
      </w:pPr>
      <w:r>
        <w:separator/>
      </w:r>
    </w:p>
  </w:endnote>
  <w:endnote w:type="continuationSeparator" w:id="0">
    <w:p w:rsidR="003959DF" w:rsidRDefault="003959DF" w:rsidP="0090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9DF" w:rsidRDefault="003959DF" w:rsidP="00907BAF">
      <w:pPr>
        <w:spacing w:after="0" w:line="240" w:lineRule="auto"/>
      </w:pPr>
      <w:r>
        <w:separator/>
      </w:r>
    </w:p>
  </w:footnote>
  <w:footnote w:type="continuationSeparator" w:id="0">
    <w:p w:rsidR="003959DF" w:rsidRDefault="003959DF" w:rsidP="0090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AF" w:rsidRPr="00907BAF" w:rsidRDefault="00907BAF">
    <w:pPr>
      <w:pStyle w:val="Header"/>
      <w:rPr>
        <w:rFonts w:ascii="Times New Roman" w:hAnsi="Times New Roman" w:cs="Times New Roman"/>
        <w:sz w:val="24"/>
      </w:rPr>
    </w:pPr>
    <w:r w:rsidRPr="00907BAF">
      <w:rPr>
        <w:rFonts w:ascii="Times New Roman" w:hAnsi="Times New Roman" w:cs="Times New Roman"/>
        <w:sz w:val="24"/>
      </w:rPr>
      <w:tab/>
    </w:r>
    <w:r w:rsidRPr="00907BAF">
      <w:rPr>
        <w:rFonts w:ascii="Times New Roman" w:hAnsi="Times New Roman" w:cs="Times New Roman"/>
        <w:sz w:val="24"/>
      </w:rPr>
      <w:tab/>
    </w:r>
    <w:r w:rsidRPr="00907BAF">
      <w:rPr>
        <w:rFonts w:ascii="Times New Roman" w:hAnsi="Times New Roman" w:cs="Times New Roman"/>
        <w:sz w:val="24"/>
      </w:rPr>
      <w:fldChar w:fldCharType="begin"/>
    </w:r>
    <w:r w:rsidRPr="00907BAF">
      <w:rPr>
        <w:rFonts w:ascii="Times New Roman" w:hAnsi="Times New Roman" w:cs="Times New Roman"/>
        <w:sz w:val="24"/>
      </w:rPr>
      <w:instrText xml:space="preserve"> PAGE   \* MERGEFORMAT </w:instrText>
    </w:r>
    <w:r w:rsidRPr="00907BAF">
      <w:rPr>
        <w:rFonts w:ascii="Times New Roman" w:hAnsi="Times New Roman" w:cs="Times New Roman"/>
        <w:sz w:val="24"/>
      </w:rPr>
      <w:fldChar w:fldCharType="separate"/>
    </w:r>
    <w:r w:rsidR="00A75A55">
      <w:rPr>
        <w:rFonts w:ascii="Times New Roman" w:hAnsi="Times New Roman" w:cs="Times New Roman"/>
        <w:noProof/>
        <w:sz w:val="24"/>
      </w:rPr>
      <w:t>1</w:t>
    </w:r>
    <w:r w:rsidRPr="00907BAF">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73"/>
    <w:rsid w:val="003959DF"/>
    <w:rsid w:val="003F6108"/>
    <w:rsid w:val="0061577C"/>
    <w:rsid w:val="0070348F"/>
    <w:rsid w:val="008501F4"/>
    <w:rsid w:val="008D4B82"/>
    <w:rsid w:val="00907BAF"/>
    <w:rsid w:val="00912373"/>
    <w:rsid w:val="00963DCA"/>
    <w:rsid w:val="009E15D1"/>
    <w:rsid w:val="00A75A55"/>
    <w:rsid w:val="00B4258F"/>
    <w:rsid w:val="00BF2D1D"/>
    <w:rsid w:val="00D5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91FF"/>
  <w15:chartTrackingRefBased/>
  <w15:docId w15:val="{B93E2532-C4A4-4577-94F4-9E6291B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AF"/>
  </w:style>
  <w:style w:type="paragraph" w:styleId="Footer">
    <w:name w:val="footer"/>
    <w:basedOn w:val="Normal"/>
    <w:link w:val="FooterChar"/>
    <w:uiPriority w:val="99"/>
    <w:unhideWhenUsed/>
    <w:rsid w:val="0090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2021-02-09T22:03:00Z</dcterms:created>
  <dcterms:modified xsi:type="dcterms:W3CDTF">2021-02-09T22:03:00Z</dcterms:modified>
</cp:coreProperties>
</file>